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65B4" w:rsidRPr="009065B4" w:rsidRDefault="009065B4" w:rsidP="009065B4">
      <w:pPr>
        <w:spacing w:after="0" w:line="240" w:lineRule="auto"/>
        <w:rPr>
          <w:b/>
        </w:rPr>
      </w:pPr>
      <w:r w:rsidRPr="009065B4">
        <w:rPr>
          <w:b/>
        </w:rPr>
        <w:t>Aufzugnotruf</w:t>
      </w:r>
    </w:p>
    <w:p w:rsidR="009065B4" w:rsidRDefault="009065B4" w:rsidP="009065B4">
      <w:pPr>
        <w:spacing w:after="0" w:line="240" w:lineRule="auto"/>
      </w:pPr>
    </w:p>
    <w:p w:rsidR="009065B4" w:rsidRDefault="009065B4" w:rsidP="009065B4">
      <w:pPr>
        <w:spacing w:after="0" w:line="240" w:lineRule="auto"/>
      </w:pPr>
    </w:p>
    <w:p w:rsidR="009065B4" w:rsidRPr="009065B4" w:rsidRDefault="009065B4" w:rsidP="009065B4">
      <w:pPr>
        <w:spacing w:after="0" w:line="240" w:lineRule="auto"/>
        <w:rPr>
          <w:b/>
          <w:i/>
        </w:rPr>
      </w:pPr>
      <w:r w:rsidRPr="009065B4">
        <w:rPr>
          <w:b/>
          <w:i/>
        </w:rPr>
        <w:t>Beschreibung</w:t>
      </w:r>
    </w:p>
    <w:p w:rsidR="009065B4" w:rsidRDefault="009065B4" w:rsidP="009065B4">
      <w:pPr>
        <w:spacing w:after="0" w:line="240" w:lineRule="auto"/>
      </w:pPr>
      <w:r>
        <w:t xml:space="preserve">Steckenbleiben im Fahrstuhl – ein wahrer Alptraum, über den sich niemand gerne Gedanken macht. Damit Betreiber von Aufzügen für solche Situationen ideal vorbereitet sind, verlangt die Betriebssicherheitsverordnung (BetrSichV) von ihnen diverse Maßnahmen. Dazu zählt auch die Verpflichtung, in angemessener Zeit auf Notrufe aus Aufzügen zu reagieren und entsprechende Befreiungsmaßnahmen sachgerecht durchzuführen. Nach der Abschaltung der ISDN-Telefonie ist hier eine verlässliche Alternative gefordert, welche </w:t>
      </w:r>
      <w:r w:rsidR="00A04E92">
        <w:t>der</w:t>
      </w:r>
      <w:bookmarkStart w:id="0" w:name="_GoBack"/>
      <w:bookmarkEnd w:id="0"/>
      <w:r>
        <w:t xml:space="preserve"> Aufzugnotruf in hochwertiger Ausführung bietet.</w:t>
      </w:r>
    </w:p>
    <w:p w:rsidR="009065B4" w:rsidRDefault="009065B4" w:rsidP="009065B4">
      <w:pPr>
        <w:spacing w:after="0" w:line="240" w:lineRule="auto"/>
      </w:pPr>
    </w:p>
    <w:p w:rsidR="009065B4" w:rsidRPr="009065B4" w:rsidRDefault="009065B4" w:rsidP="009065B4">
      <w:pPr>
        <w:spacing w:after="0" w:line="240" w:lineRule="auto"/>
        <w:rPr>
          <w:b/>
          <w:i/>
        </w:rPr>
      </w:pPr>
      <w:r w:rsidRPr="009065B4">
        <w:rPr>
          <w:b/>
          <w:i/>
        </w:rPr>
        <w:t>Funktionen</w:t>
      </w:r>
    </w:p>
    <w:p w:rsidR="009065B4" w:rsidRDefault="009065B4" w:rsidP="009065B4">
      <w:pPr>
        <w:spacing w:after="0" w:line="240" w:lineRule="auto"/>
      </w:pPr>
      <w:r>
        <w:t>Sensoren und Messungen</w:t>
      </w:r>
    </w:p>
    <w:p w:rsidR="009065B4" w:rsidRDefault="009065B4" w:rsidP="009065B4">
      <w:pPr>
        <w:spacing w:after="0" w:line="240" w:lineRule="auto"/>
      </w:pPr>
      <w:r>
        <w:t>Temperatursensor für Messung der Umgebungstemperatur</w:t>
      </w:r>
    </w:p>
    <w:p w:rsidR="009065B4" w:rsidRDefault="009065B4" w:rsidP="009065B4">
      <w:pPr>
        <w:spacing w:after="0" w:line="240" w:lineRule="auto"/>
      </w:pPr>
      <w:r>
        <w:t>Stromsensor für Messung des Speisestromes</w:t>
      </w:r>
    </w:p>
    <w:p w:rsidR="009065B4" w:rsidRDefault="009065B4" w:rsidP="009065B4">
      <w:pPr>
        <w:spacing w:after="0" w:line="240" w:lineRule="auto"/>
      </w:pPr>
      <w:r>
        <w:t>Uhr (optional)</w:t>
      </w:r>
    </w:p>
    <w:p w:rsidR="009065B4" w:rsidRDefault="009065B4" w:rsidP="009065B4">
      <w:pPr>
        <w:spacing w:after="0" w:line="240" w:lineRule="auto"/>
      </w:pPr>
      <w:r>
        <w:t>Batteriegepufferte Uhr, unterstützt das Aufwecken des Modules zu bestimmten Zeiten</w:t>
      </w:r>
    </w:p>
    <w:p w:rsidR="009065B4" w:rsidRDefault="009065B4" w:rsidP="009065B4">
      <w:pPr>
        <w:spacing w:after="0" w:line="240" w:lineRule="auto"/>
      </w:pPr>
    </w:p>
    <w:p w:rsidR="009065B4" w:rsidRPr="009065B4" w:rsidRDefault="009065B4" w:rsidP="009065B4">
      <w:pPr>
        <w:spacing w:after="0" w:line="240" w:lineRule="auto"/>
        <w:rPr>
          <w:b/>
          <w:i/>
        </w:rPr>
      </w:pPr>
      <w:r w:rsidRPr="009065B4">
        <w:rPr>
          <w:b/>
          <w:i/>
        </w:rPr>
        <w:t>Technik</w:t>
      </w:r>
    </w:p>
    <w:p w:rsidR="009065B4" w:rsidRDefault="009065B4" w:rsidP="009065B4">
      <w:pPr>
        <w:spacing w:after="0" w:line="240" w:lineRule="auto"/>
      </w:pPr>
      <w:r>
        <w:t>LED-Anzeigeelemente</w:t>
      </w:r>
    </w:p>
    <w:p w:rsidR="009065B4" w:rsidRDefault="009065B4" w:rsidP="009065B4">
      <w:pPr>
        <w:spacing w:after="0" w:line="240" w:lineRule="auto"/>
      </w:pPr>
      <w:r>
        <w:t>1 LED rot</w:t>
      </w:r>
    </w:p>
    <w:p w:rsidR="009065B4" w:rsidRDefault="009065B4" w:rsidP="009065B4">
      <w:pPr>
        <w:spacing w:after="0" w:line="240" w:lineRule="auto"/>
      </w:pPr>
      <w:r>
        <w:t>1 LED gelb</w:t>
      </w:r>
    </w:p>
    <w:p w:rsidR="009065B4" w:rsidRDefault="009065B4" w:rsidP="009065B4">
      <w:pPr>
        <w:spacing w:after="0" w:line="240" w:lineRule="auto"/>
      </w:pPr>
      <w:r>
        <w:t>1 LED grün</w:t>
      </w:r>
    </w:p>
    <w:p w:rsidR="009065B4" w:rsidRDefault="009065B4" w:rsidP="009065B4">
      <w:pPr>
        <w:spacing w:after="0" w:line="240" w:lineRule="auto"/>
      </w:pPr>
    </w:p>
    <w:p w:rsidR="009065B4" w:rsidRPr="009065B4" w:rsidRDefault="009065B4" w:rsidP="009065B4">
      <w:pPr>
        <w:spacing w:after="0" w:line="240" w:lineRule="auto"/>
        <w:rPr>
          <w:b/>
          <w:i/>
        </w:rPr>
      </w:pPr>
      <w:r w:rsidRPr="009065B4">
        <w:rPr>
          <w:b/>
          <w:i/>
        </w:rPr>
        <w:t>Anschlüsse</w:t>
      </w:r>
    </w:p>
    <w:p w:rsidR="009065B4" w:rsidRDefault="009065B4" w:rsidP="009065B4">
      <w:pPr>
        <w:spacing w:after="0" w:line="240" w:lineRule="auto"/>
      </w:pPr>
      <w:r>
        <w:t>Speisung: Steckbare Klemmen</w:t>
      </w:r>
    </w:p>
    <w:p w:rsidR="009065B4" w:rsidRDefault="009065B4" w:rsidP="009065B4">
      <w:pPr>
        <w:spacing w:after="0" w:line="240" w:lineRule="auto"/>
      </w:pPr>
      <w:r>
        <w:t>Digitale Ein-/Ausgänge: Steckbare Klemmen</w:t>
      </w:r>
    </w:p>
    <w:p w:rsidR="009065B4" w:rsidRDefault="009065B4" w:rsidP="009065B4">
      <w:pPr>
        <w:spacing w:after="0" w:line="240" w:lineRule="auto"/>
      </w:pPr>
      <w:r>
        <w:t>Audio: Steckbare Klemmen</w:t>
      </w:r>
    </w:p>
    <w:p w:rsidR="009065B4" w:rsidRDefault="009065B4" w:rsidP="009065B4">
      <w:pPr>
        <w:spacing w:after="0" w:line="240" w:lineRule="auto"/>
      </w:pPr>
      <w:proofErr w:type="spellStart"/>
      <w:r>
        <w:t>mDP</w:t>
      </w:r>
      <w:proofErr w:type="spellEnd"/>
      <w:r>
        <w:t xml:space="preserve">: Standard </w:t>
      </w:r>
      <w:proofErr w:type="spellStart"/>
      <w:r>
        <w:t>mDP</w:t>
      </w:r>
      <w:proofErr w:type="spellEnd"/>
      <w:r>
        <w:t>-Stecker</w:t>
      </w:r>
    </w:p>
    <w:p w:rsidR="009065B4" w:rsidRDefault="009065B4" w:rsidP="009065B4">
      <w:pPr>
        <w:spacing w:after="0" w:line="240" w:lineRule="auto"/>
      </w:pPr>
      <w:r>
        <w:t>SATA: Standard SATA-Stecker</w:t>
      </w:r>
    </w:p>
    <w:p w:rsidR="009065B4" w:rsidRDefault="009065B4" w:rsidP="009065B4">
      <w:pPr>
        <w:spacing w:after="0" w:line="240" w:lineRule="auto"/>
      </w:pPr>
      <w:r>
        <w:t>SIM-Slot</w:t>
      </w:r>
    </w:p>
    <w:p w:rsidR="009065B4" w:rsidRDefault="009065B4" w:rsidP="009065B4">
      <w:pPr>
        <w:spacing w:after="0" w:line="240" w:lineRule="auto"/>
      </w:pPr>
      <w:r>
        <w:t>GSM-Modul: Standard</w:t>
      </w:r>
    </w:p>
    <w:p w:rsidR="009065B4" w:rsidRDefault="009065B4" w:rsidP="009065B4">
      <w:pPr>
        <w:spacing w:after="0" w:line="240" w:lineRule="auto"/>
      </w:pPr>
      <w:r>
        <w:t>VoIP-Modul: Mini Sim</w:t>
      </w:r>
    </w:p>
    <w:p w:rsidR="009065B4" w:rsidRDefault="009065B4" w:rsidP="009065B4">
      <w:pPr>
        <w:spacing w:after="0" w:line="240" w:lineRule="auto"/>
      </w:pPr>
    </w:p>
    <w:p w:rsidR="009065B4" w:rsidRPr="009065B4" w:rsidRDefault="009065B4" w:rsidP="009065B4">
      <w:pPr>
        <w:spacing w:after="0" w:line="240" w:lineRule="auto"/>
        <w:rPr>
          <w:b/>
          <w:i/>
        </w:rPr>
      </w:pPr>
      <w:r w:rsidRPr="009065B4">
        <w:rPr>
          <w:b/>
          <w:i/>
        </w:rPr>
        <w:t>Gehäuse</w:t>
      </w:r>
    </w:p>
    <w:p w:rsidR="009065B4" w:rsidRDefault="009065B4" w:rsidP="009065B4">
      <w:pPr>
        <w:spacing w:after="0" w:line="240" w:lineRule="auto"/>
      </w:pPr>
      <w:r>
        <w:t>Außenmaße Platine 165 x 105 x 30 mm</w:t>
      </w:r>
    </w:p>
    <w:p w:rsidR="009065B4" w:rsidRDefault="009065B4" w:rsidP="009065B4">
      <w:pPr>
        <w:spacing w:after="0" w:line="240" w:lineRule="auto"/>
      </w:pPr>
      <w:r>
        <w:t>Gehäuse Außenmaße je nach Aufzug</w:t>
      </w:r>
    </w:p>
    <w:p w:rsidR="009065B4" w:rsidRDefault="009065B4" w:rsidP="009065B4">
      <w:pPr>
        <w:spacing w:after="0" w:line="240" w:lineRule="auto"/>
      </w:pPr>
    </w:p>
    <w:p w:rsidR="009065B4" w:rsidRPr="009065B4" w:rsidRDefault="009065B4" w:rsidP="009065B4">
      <w:pPr>
        <w:spacing w:after="0" w:line="240" w:lineRule="auto"/>
        <w:rPr>
          <w:b/>
          <w:i/>
        </w:rPr>
      </w:pPr>
      <w:r w:rsidRPr="009065B4">
        <w:rPr>
          <w:b/>
          <w:i/>
        </w:rPr>
        <w:t>Schnittstellen</w:t>
      </w:r>
    </w:p>
    <w:p w:rsidR="009065B4" w:rsidRPr="009065B4" w:rsidRDefault="009065B4" w:rsidP="009065B4">
      <w:pPr>
        <w:spacing w:after="0" w:line="240" w:lineRule="auto"/>
        <w:rPr>
          <w:i/>
        </w:rPr>
      </w:pPr>
      <w:r w:rsidRPr="009065B4">
        <w:rPr>
          <w:i/>
        </w:rPr>
        <w:t>Audio</w:t>
      </w:r>
    </w:p>
    <w:p w:rsidR="009065B4" w:rsidRDefault="009065B4" w:rsidP="009065B4">
      <w:pPr>
        <w:spacing w:after="0" w:line="240" w:lineRule="auto"/>
      </w:pPr>
      <w:r>
        <w:t xml:space="preserve">Mikrofon-Eingang: Vorverstärker mit einstellbaren Stufen: 0 dB, 20 dB, 30 dB, 40 dB; </w:t>
      </w:r>
      <w:proofErr w:type="spellStart"/>
      <w:r>
        <w:t>Aufnahmegain</w:t>
      </w:r>
      <w:proofErr w:type="spellEnd"/>
      <w:r>
        <w:t xml:space="preserve"> einstellbar: -6 dB bis 22.5 dB</w:t>
      </w:r>
    </w:p>
    <w:p w:rsidR="009065B4" w:rsidRDefault="009065B4" w:rsidP="009065B4">
      <w:pPr>
        <w:spacing w:after="0" w:line="240" w:lineRule="auto"/>
      </w:pPr>
      <w:r>
        <w:t>Eingebauter Audio-Verstärker: Stereo, 2 x 5 W RMS auf 4 Ohm bei 1 % THD, 1 kHz, BW 22 kHz</w:t>
      </w:r>
    </w:p>
    <w:p w:rsidR="009065B4" w:rsidRDefault="009065B4" w:rsidP="009065B4">
      <w:pPr>
        <w:spacing w:after="0" w:line="240" w:lineRule="auto"/>
      </w:pPr>
      <w:r>
        <w:t>Abtastfrequenzen: 8 kHz, 11.025 kHz, 12 kHz, 16 kHz, 22.05 kHz, 24 kHz, 32 kHz, 44.1 kHz, 48 kHz, 96 kHz</w:t>
      </w:r>
    </w:p>
    <w:p w:rsidR="009065B4" w:rsidRDefault="009065B4" w:rsidP="009065B4">
      <w:pPr>
        <w:spacing w:after="0" w:line="240" w:lineRule="auto"/>
      </w:pPr>
    </w:p>
    <w:p w:rsidR="009065B4" w:rsidRPr="009065B4" w:rsidRDefault="009065B4" w:rsidP="009065B4">
      <w:pPr>
        <w:spacing w:after="0" w:line="240" w:lineRule="auto"/>
        <w:rPr>
          <w:i/>
        </w:rPr>
      </w:pPr>
      <w:r w:rsidRPr="009065B4">
        <w:rPr>
          <w:i/>
        </w:rPr>
        <w:t>Video</w:t>
      </w:r>
    </w:p>
    <w:p w:rsidR="009065B4" w:rsidRDefault="009065B4" w:rsidP="009065B4">
      <w:pPr>
        <w:spacing w:after="0" w:line="240" w:lineRule="auto"/>
      </w:pPr>
      <w:r>
        <w:t>Video (nur für VoIP)</w:t>
      </w:r>
    </w:p>
    <w:p w:rsidR="009065B4" w:rsidRDefault="009065B4" w:rsidP="009065B4">
      <w:pPr>
        <w:spacing w:after="0" w:line="240" w:lineRule="auto"/>
      </w:pPr>
      <w:r>
        <w:t>Kamera: Schnittstelle für 5-MP-Kamera mit Autofokus</w:t>
      </w:r>
    </w:p>
    <w:p w:rsidR="009065B4" w:rsidRDefault="009065B4" w:rsidP="009065B4">
      <w:pPr>
        <w:spacing w:after="0" w:line="240" w:lineRule="auto"/>
      </w:pPr>
      <w:r>
        <w:t xml:space="preserve">Unterstützte Bildauflösungen für die Kamera: 1920 x 1200 bei 30 </w:t>
      </w:r>
      <w:proofErr w:type="spellStart"/>
      <w:r>
        <w:t>fps</w:t>
      </w:r>
      <w:proofErr w:type="spellEnd"/>
      <w:r>
        <w:t xml:space="preserve"> sowie niedrigere Auflösungen bei höherer Framerate</w:t>
      </w:r>
    </w:p>
    <w:p w:rsidR="009065B4" w:rsidRDefault="009065B4" w:rsidP="009065B4">
      <w:pPr>
        <w:spacing w:after="0" w:line="240" w:lineRule="auto"/>
      </w:pPr>
      <w:r>
        <w:t>Unterstützte Video-Encoder: MPEG-4 SP, 263 V2 + Annex J, K (RS=0 und ASO=0) und T, H.264 BP, CBP, MJPEG Baseline</w:t>
      </w:r>
    </w:p>
    <w:p w:rsidR="009065B4" w:rsidRDefault="009065B4" w:rsidP="009065B4">
      <w:pPr>
        <w:spacing w:after="0" w:line="240" w:lineRule="auto"/>
      </w:pPr>
      <w:r>
        <w:lastRenderedPageBreak/>
        <w:t xml:space="preserve">Display: LVDS-Interface für internes Display, Mini </w:t>
      </w:r>
      <w:proofErr w:type="spellStart"/>
      <w:r>
        <w:t>DisplayPort</w:t>
      </w:r>
      <w:proofErr w:type="spellEnd"/>
      <w:r>
        <w:t xml:space="preserve"> (</w:t>
      </w:r>
      <w:proofErr w:type="spellStart"/>
      <w:r>
        <w:t>mDP</w:t>
      </w:r>
      <w:proofErr w:type="spellEnd"/>
      <w:r>
        <w:t>) für externes Display</w:t>
      </w:r>
    </w:p>
    <w:p w:rsidR="009065B4" w:rsidRDefault="009065B4" w:rsidP="009065B4">
      <w:pPr>
        <w:spacing w:after="0" w:line="240" w:lineRule="auto"/>
      </w:pPr>
      <w:r>
        <w:t>Beide Interfaces unterstützen eine maximale Auflösung von 1920 x 1200 bei 60 Hz</w:t>
      </w:r>
    </w:p>
    <w:p w:rsidR="009065B4" w:rsidRDefault="009065B4" w:rsidP="009065B4">
      <w:pPr>
        <w:spacing w:after="0" w:line="240" w:lineRule="auto"/>
      </w:pPr>
    </w:p>
    <w:p w:rsidR="009065B4" w:rsidRPr="009065B4" w:rsidRDefault="009065B4" w:rsidP="009065B4">
      <w:pPr>
        <w:spacing w:after="0" w:line="240" w:lineRule="auto"/>
        <w:rPr>
          <w:i/>
        </w:rPr>
      </w:pPr>
      <w:r w:rsidRPr="009065B4">
        <w:rPr>
          <w:i/>
        </w:rPr>
        <w:t>Netzwerk &amp; Kommunikation (nur für VoIP)</w:t>
      </w:r>
    </w:p>
    <w:p w:rsidR="009065B4" w:rsidRDefault="009065B4" w:rsidP="009065B4">
      <w:pPr>
        <w:spacing w:after="0" w:line="240" w:lineRule="auto"/>
      </w:pPr>
      <w:r>
        <w:t>1 Gigabit-Ethernet, RJ45-Buchse</w:t>
      </w:r>
    </w:p>
    <w:p w:rsidR="009065B4" w:rsidRDefault="009065B4" w:rsidP="009065B4">
      <w:pPr>
        <w:spacing w:after="0" w:line="240" w:lineRule="auto"/>
      </w:pPr>
      <w:r>
        <w:t xml:space="preserve">1 WLAN-Modul 2 x 2 MIMO, 802.11ac (866 </w:t>
      </w:r>
      <w:proofErr w:type="spellStart"/>
      <w:r>
        <w:t>Mb</w:t>
      </w:r>
      <w:proofErr w:type="spellEnd"/>
      <w:r>
        <w:t>/s)</w:t>
      </w:r>
    </w:p>
    <w:p w:rsidR="009065B4" w:rsidRDefault="009065B4" w:rsidP="009065B4">
      <w:pPr>
        <w:spacing w:after="0" w:line="240" w:lineRule="auto"/>
      </w:pPr>
      <w:r>
        <w:t xml:space="preserve">4G/3G, also VoIP über LTE (kein </w:t>
      </w:r>
      <w:proofErr w:type="spellStart"/>
      <w:r>
        <w:t>VoLTE</w:t>
      </w:r>
      <w:proofErr w:type="spellEnd"/>
      <w:r>
        <w:t>)</w:t>
      </w:r>
    </w:p>
    <w:p w:rsidR="009065B4" w:rsidRDefault="009065B4" w:rsidP="009065B4">
      <w:pPr>
        <w:spacing w:after="0" w:line="240" w:lineRule="auto"/>
      </w:pPr>
    </w:p>
    <w:p w:rsidR="009065B4" w:rsidRPr="009065B4" w:rsidRDefault="009065B4" w:rsidP="009065B4">
      <w:pPr>
        <w:spacing w:after="0" w:line="240" w:lineRule="auto"/>
        <w:rPr>
          <w:i/>
        </w:rPr>
      </w:pPr>
      <w:r w:rsidRPr="009065B4">
        <w:rPr>
          <w:i/>
        </w:rPr>
        <w:t>Digitale Ein-/Ausgänge</w:t>
      </w:r>
    </w:p>
    <w:p w:rsidR="009065B4" w:rsidRDefault="009065B4" w:rsidP="009065B4">
      <w:pPr>
        <w:spacing w:after="0" w:line="240" w:lineRule="auto"/>
      </w:pPr>
      <w:r>
        <w:t>8 digitale Eingänge für Kontakte</w:t>
      </w:r>
    </w:p>
    <w:p w:rsidR="009065B4" w:rsidRDefault="009065B4" w:rsidP="009065B4">
      <w:pPr>
        <w:spacing w:after="0" w:line="240" w:lineRule="auto"/>
      </w:pPr>
      <w:r>
        <w:t>8 NMOS-Open-Drain-Ausgänge</w:t>
      </w:r>
    </w:p>
    <w:p w:rsidR="009065B4" w:rsidRDefault="009065B4" w:rsidP="009065B4">
      <w:pPr>
        <w:spacing w:after="0" w:line="240" w:lineRule="auto"/>
      </w:pPr>
    </w:p>
    <w:p w:rsidR="009065B4" w:rsidRPr="009065B4" w:rsidRDefault="009065B4" w:rsidP="009065B4">
      <w:pPr>
        <w:spacing w:after="0" w:line="240" w:lineRule="auto"/>
        <w:rPr>
          <w:i/>
        </w:rPr>
      </w:pPr>
      <w:r w:rsidRPr="009065B4">
        <w:rPr>
          <w:i/>
        </w:rPr>
        <w:t>USB-Schnittstelle</w:t>
      </w:r>
    </w:p>
    <w:p w:rsidR="009065B4" w:rsidRDefault="009065B4" w:rsidP="009065B4">
      <w:pPr>
        <w:spacing w:after="0" w:line="240" w:lineRule="auto"/>
      </w:pPr>
      <w:r>
        <w:t>USB-OTG-Schnittstelle (Micro-USB)</w:t>
      </w:r>
    </w:p>
    <w:p w:rsidR="009065B4" w:rsidRDefault="009065B4" w:rsidP="009065B4">
      <w:pPr>
        <w:spacing w:after="0" w:line="240" w:lineRule="auto"/>
      </w:pPr>
    </w:p>
    <w:p w:rsidR="009065B4" w:rsidRPr="009065B4" w:rsidRDefault="009065B4" w:rsidP="009065B4">
      <w:pPr>
        <w:spacing w:after="0" w:line="240" w:lineRule="auto"/>
        <w:rPr>
          <w:i/>
        </w:rPr>
      </w:pPr>
      <w:r w:rsidRPr="009065B4">
        <w:rPr>
          <w:i/>
        </w:rPr>
        <w:t>Schnittstelle für externen Massenspeicher</w:t>
      </w:r>
    </w:p>
    <w:p w:rsidR="00EB44E3" w:rsidRDefault="009065B4" w:rsidP="009065B4">
      <w:pPr>
        <w:spacing w:after="0" w:line="240" w:lineRule="auto"/>
      </w:pPr>
      <w:r>
        <w:t>SATA</w:t>
      </w:r>
    </w:p>
    <w:sectPr w:rsidR="00EB44E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5B4"/>
    <w:rsid w:val="005775E6"/>
    <w:rsid w:val="009065B4"/>
    <w:rsid w:val="00A04E92"/>
    <w:rsid w:val="00C44F9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18CEA5-D991-44CF-AC5E-F10FCA1CC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320</Words>
  <Characters>2019</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Life Safe Service GmbH</Company>
  <LinksUpToDate>false</LinksUpToDate>
  <CharactersWithSpaces>2335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Janine Kelschenbach</dc:creator>
  <cp:keywords/>
  <dc:description/>
  <cp:lastModifiedBy>Janine Kelschenbach</cp:lastModifiedBy>
  <cp:revision>2</cp:revision>
  <dcterms:created xsi:type="dcterms:W3CDTF">2016-11-25T09:40:00Z</dcterms:created>
  <dcterms:modified xsi:type="dcterms:W3CDTF">2016-11-28T10:26:00Z</dcterms:modified>
</cp:coreProperties>
</file>